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微软雅黑"/>
          <w:b/>
          <w:color w:val="0000FF"/>
          <w:sz w:val="36"/>
          <w:szCs w:val="36"/>
        </w:rPr>
      </w:pPr>
      <w:bookmarkStart w:id="0" w:name="_GoBack"/>
      <w:bookmarkEnd w:id="0"/>
      <w:r>
        <w:rPr>
          <w:rFonts w:hAnsi="微软雅黑" w:eastAsia="微软雅黑"/>
          <w:b/>
          <w:color w:val="0000FF"/>
          <w:sz w:val="36"/>
          <w:szCs w:val="36"/>
        </w:rPr>
        <w:t>期中素养评估卷</w:t>
      </w:r>
    </w:p>
    <w:p>
      <w:pPr>
        <w:spacing w:line="360" w:lineRule="auto"/>
        <w:jc w:val="center"/>
        <w:rPr>
          <w:rFonts w:eastAsia="微软雅黑"/>
          <w:b/>
          <w:color w:val="0000FF"/>
          <w:sz w:val="36"/>
          <w:szCs w:val="36"/>
        </w:rPr>
      </w:pPr>
      <w:r>
        <w:rPr>
          <w:rFonts w:eastAsia="微软雅黑"/>
          <w:b/>
          <w:color w:val="0000FF"/>
          <w:sz w:val="36"/>
          <w:szCs w:val="36"/>
        </w:rPr>
        <w:t>(</w:t>
      </w:r>
      <w:r>
        <w:rPr>
          <w:rFonts w:hAnsi="微软雅黑" w:eastAsia="微软雅黑"/>
          <w:b/>
          <w:color w:val="0000FF"/>
          <w:sz w:val="36"/>
          <w:szCs w:val="36"/>
        </w:rPr>
        <w:t>第一、二单元</w:t>
      </w:r>
      <w:r>
        <w:rPr>
          <w:rFonts w:eastAsia="微软雅黑"/>
          <w:b/>
          <w:color w:val="0000FF"/>
          <w:sz w:val="36"/>
          <w:szCs w:val="36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一、选择题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每小题</w:t>
      </w:r>
      <w:r>
        <w:rPr>
          <w:rFonts w:eastAsia="微软雅黑"/>
          <w:sz w:val="28"/>
          <w:szCs w:val="28"/>
        </w:rPr>
        <w:t>2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共</w:t>
      </w:r>
      <w:r>
        <w:rPr>
          <w:rFonts w:eastAsia="微软雅黑"/>
          <w:sz w:val="28"/>
          <w:szCs w:val="28"/>
        </w:rPr>
        <w:t>30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1.</w:t>
      </w:r>
      <w:r>
        <w:rPr>
          <w:rFonts w:hAnsi="微软雅黑" w:eastAsia="微软雅黑"/>
          <w:sz w:val="28"/>
          <w:szCs w:val="28"/>
        </w:rPr>
        <w:t>我国的国徽庄严大方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内涵深刻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它主要由五颗星、天安门、齿轮和谷穗构成。天安门象征中华民族精神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齿轮和谷穗象征工人阶级与农民阶级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五颗星代表中国共产党领导下的人民站起来了。我国国徽鲜明地体现了我国的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hint="eastAsia" w:eastAsia="微软雅黑"/>
          <w:b/>
          <w:color w:val="FF0000"/>
          <w:sz w:val="28"/>
          <w:szCs w:val="28"/>
          <w:lang w:eastAsia="zh-CN"/>
        </w:rPr>
        <w:t xml:space="preserve">    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jc w:val="center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  <w:lang/>
        </w:rPr>
        <w:drawing>
          <wp:inline distT="0" distB="0" distL="114300" distR="114300">
            <wp:extent cx="1076960" cy="1124585"/>
            <wp:effectExtent l="0" t="0" r="5080" b="3175"/>
            <wp:docPr id="1" name="22zzfx8z6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zzfx8z6.jpg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国家性质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政府职能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国家机构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国家政策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2.</w:t>
      </w:r>
      <w:r>
        <w:rPr>
          <w:rFonts w:hAnsi="微软雅黑" w:eastAsia="微软雅黑"/>
          <w:sz w:val="28"/>
          <w:szCs w:val="28"/>
        </w:rPr>
        <w:t>司法部、教育部、共青团中央、全国普法办联合举办了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宪法进课堂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活动。开展这一活动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hint="eastAsia" w:eastAsia="微软雅黑"/>
          <w:b/>
          <w:color w:val="FF0000"/>
          <w:sz w:val="28"/>
          <w:szCs w:val="28"/>
          <w:lang w:eastAsia="zh-CN"/>
        </w:rPr>
        <w:t xml:space="preserve">    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表明宪法是治国安邦的总章程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体现了教育的中心工作是普法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有利于建设社会主义法治国家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能消除青少年的违法犯罪行为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3.</w:t>
      </w:r>
      <w:r>
        <w:rPr>
          <w:rFonts w:hAnsi="微软雅黑" w:eastAsia="微软雅黑"/>
          <w:sz w:val="28"/>
          <w:szCs w:val="28"/>
        </w:rPr>
        <w:t>我国宪法规定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中央和地方的国家机构职权的划分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遵循在中央的统一领导下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充分发挥地方的主动性、积极性的原则。这一规定直接表明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hint="eastAsia" w:eastAsia="微软雅黑"/>
          <w:b/>
          <w:color w:val="FF0000"/>
          <w:sz w:val="28"/>
          <w:szCs w:val="28"/>
          <w:lang w:eastAsia="zh-CN"/>
        </w:rPr>
        <w:t xml:space="preserve">    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中央政府是我国的最高权力机关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我国实行人民代表大会制度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国家机构实行民主集中制原则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国家行政机关按法定程序行使权力</w:t>
      </w:r>
      <w:r>
        <w:rPr>
          <w:rFonts w:eastAsia="微软雅黑"/>
          <w:sz w:val="28"/>
          <w:szCs w:val="28"/>
        </w:rPr>
        <w:t xml:space="preserve"> 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4.</w:t>
      </w:r>
      <w:r>
        <w:rPr>
          <w:rFonts w:hAnsi="微软雅黑" w:eastAsia="微软雅黑"/>
          <w:sz w:val="28"/>
          <w:szCs w:val="28"/>
        </w:rPr>
        <w:t>对于《为官不为》的官员必须加以整治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因为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hint="eastAsia" w:eastAsia="微软雅黑"/>
          <w:b/>
          <w:color w:val="FF0000"/>
          <w:sz w:val="28"/>
          <w:szCs w:val="28"/>
          <w:lang w:eastAsia="zh-CN"/>
        </w:rPr>
        <w:t xml:space="preserve">    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jc w:val="center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  <w:lang/>
        </w:rPr>
        <w:drawing>
          <wp:inline distT="0" distB="0" distL="114300" distR="114300">
            <wp:extent cx="1130935" cy="895985"/>
            <wp:effectExtent l="0" t="0" r="12065" b="3175"/>
            <wp:docPr id="2" name="22zzfx8z7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zzfx8z7.jpg" descr=" 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法无授权不可为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有权不可任性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用权须谨慎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要对权力心存敬畏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法定职责必须为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懒政误国害民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有权必有责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失职就是严重犯罪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5.2021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4</w:t>
      </w:r>
      <w:r>
        <w:rPr>
          <w:rFonts w:hAnsi="微软雅黑" w:eastAsia="微软雅黑"/>
          <w:sz w:val="28"/>
          <w:szCs w:val="28"/>
        </w:rPr>
        <w:t>月</w:t>
      </w:r>
      <w:r>
        <w:rPr>
          <w:rFonts w:eastAsia="微软雅黑"/>
          <w:sz w:val="28"/>
          <w:szCs w:val="28"/>
        </w:rPr>
        <w:t>1</w:t>
      </w:r>
      <w:r>
        <w:rPr>
          <w:rFonts w:hAnsi="微软雅黑" w:eastAsia="微软雅黑"/>
          <w:sz w:val="28"/>
          <w:szCs w:val="28"/>
        </w:rPr>
        <w:t>日起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位于海淀区的北京市宪法宣传教育基地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进入试运行阶段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通过电话预约方式面向社会公众开放。此举有利于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hint="eastAsia" w:eastAsia="微软雅黑"/>
          <w:b/>
          <w:color w:val="FF0000"/>
          <w:sz w:val="28"/>
          <w:szCs w:val="28"/>
          <w:lang w:eastAsia="zh-CN"/>
        </w:rPr>
        <w:t xml:space="preserve">    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完善我国的法律体系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弘扬法治和宪法精神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规范司法权力的运行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保障公民的合法权利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6.</w:t>
      </w:r>
      <w:r>
        <w:rPr>
          <w:rFonts w:hAnsi="微软雅黑" w:eastAsia="微软雅黑"/>
          <w:sz w:val="28"/>
          <w:szCs w:val="28"/>
        </w:rPr>
        <w:t>全国人大常委会</w:t>
      </w:r>
      <w:r>
        <w:rPr>
          <w:rFonts w:eastAsia="微软雅黑"/>
          <w:sz w:val="28"/>
          <w:szCs w:val="28"/>
        </w:rPr>
        <w:t>2021</w:t>
      </w:r>
      <w:r>
        <w:rPr>
          <w:rFonts w:hAnsi="微软雅黑" w:eastAsia="微软雅黑"/>
          <w:sz w:val="28"/>
          <w:szCs w:val="28"/>
        </w:rPr>
        <w:t>年工作报告中指出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加强审查、督促制定机关纠正与宪法法律规定和精神相抵触、不符合、不适应的规范性文件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维护国家法制的统一、尊严和权威。这表明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hint="eastAsia" w:eastAsia="微软雅黑"/>
          <w:b/>
          <w:color w:val="FF0000"/>
          <w:sz w:val="28"/>
          <w:szCs w:val="28"/>
          <w:lang w:eastAsia="zh-CN"/>
        </w:rPr>
        <w:t xml:space="preserve">    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全国人大行使了决定权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我国严格修宪程序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保障决策科学化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国家监察委行使了监察权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我国加强宪法监督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推进合宪性审查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7.</w:t>
      </w:r>
      <w:r>
        <w:rPr>
          <w:rFonts w:hAnsi="微软雅黑" w:eastAsia="微软雅黑"/>
          <w:sz w:val="28"/>
          <w:szCs w:val="28"/>
        </w:rPr>
        <w:t>初中学生小立是一名德智体美劳全面发展的优秀学生。本学期他申请加入了中国共产主义青年团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成了一名光荣的共青团员。作为一名共青团员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小立在学习和生活中必须遵守的根本活动准则是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hint="eastAsia" w:eastAsia="微软雅黑"/>
          <w:b/>
          <w:color w:val="FF0000"/>
          <w:sz w:val="28"/>
          <w:szCs w:val="28"/>
          <w:lang w:eastAsia="zh-CN"/>
        </w:rPr>
        <w:t xml:space="preserve">    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我国的未成年人保护法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中学生日常行为规范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中国共产主义青年团章程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中华人民共和国宪法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8.15</w:t>
      </w:r>
      <w:r>
        <w:rPr>
          <w:rFonts w:hAnsi="微软雅黑" w:eastAsia="微软雅黑"/>
          <w:sz w:val="28"/>
          <w:szCs w:val="28"/>
        </w:rPr>
        <w:t>岁的小周是深圳市罗湖区的一名初中学生。他享有的权利有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hint="eastAsia" w:eastAsia="微软雅黑"/>
          <w:b/>
          <w:color w:val="FF0000"/>
          <w:sz w:val="28"/>
          <w:szCs w:val="28"/>
          <w:lang w:eastAsia="zh-CN"/>
        </w:rPr>
        <w:t xml:space="preserve">    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选举权和被选举权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隐私权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受教育权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人身自由权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①②③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①②④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①③④</w:t>
      </w:r>
      <w:r>
        <w:rPr>
          <w:rFonts w:hint="eastAsia" w:ascii="微软雅黑" w:hAnsi="微软雅黑" w:eastAsia="微软雅黑"/>
          <w:sz w:val="28"/>
          <w:szCs w:val="28"/>
        </w:rPr>
        <w:tab/>
      </w:r>
      <w:r>
        <w:rPr>
          <w:rFonts w:hint="eastAsia" w:ascii="微软雅黑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②③④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9.</w:t>
      </w:r>
      <w:r>
        <w:rPr>
          <w:rFonts w:hAnsi="微软雅黑" w:eastAsia="微软雅黑"/>
          <w:sz w:val="28"/>
          <w:szCs w:val="28"/>
        </w:rPr>
        <w:t>我国宪法规定的公民基本权利涉及政治、经济、文化等领域。下列属于公民享有文化权利的具体表现是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hint="eastAsia" w:eastAsia="微软雅黑"/>
          <w:b/>
          <w:color w:val="FF0000"/>
          <w:sz w:val="28"/>
          <w:szCs w:val="28"/>
          <w:lang w:eastAsia="zh-CN"/>
        </w:rPr>
        <w:t xml:space="preserve">    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领取养老保险金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潜心研究摄影技术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参加国庆群众游行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节假日在家休息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10.</w:t>
      </w:r>
      <w:r>
        <w:rPr>
          <w:rFonts w:hAnsi="微软雅黑" w:eastAsia="微软雅黑"/>
          <w:sz w:val="28"/>
          <w:szCs w:val="28"/>
        </w:rPr>
        <w:t>王某在专卖店购买的手机不到一周就出现故障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在与店家交涉无果的情况下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他向工商行政管理部门投诉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但未得到合理解决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于是他将该专卖店告上法庭。王某的维权手段依次是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hint="eastAsia" w:eastAsia="微软雅黑"/>
          <w:b/>
          <w:color w:val="FF0000"/>
          <w:sz w:val="28"/>
          <w:szCs w:val="28"/>
          <w:lang w:eastAsia="zh-CN"/>
        </w:rPr>
        <w:t xml:space="preserve">    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行政诉讼、民事诉讼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非诉讼手段、民事诉讼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行政诉讼、刑事诉讼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非诉讼手段、行政诉讼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11.</w:t>
      </w:r>
      <w:r>
        <w:rPr>
          <w:rFonts w:hAnsi="微软雅黑" w:eastAsia="微软雅黑"/>
          <w:sz w:val="28"/>
          <w:szCs w:val="28"/>
        </w:rPr>
        <w:t>下列校园论坛中的言行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能体现公民自觉履行义务的是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hint="eastAsia" w:eastAsia="微软雅黑"/>
          <w:b/>
          <w:color w:val="FF0000"/>
          <w:sz w:val="28"/>
          <w:szCs w:val="28"/>
          <w:lang w:eastAsia="zh-CN"/>
        </w:rPr>
        <w:t xml:space="preserve">    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A.“</w:t>
      </w:r>
      <w:r>
        <w:rPr>
          <w:rFonts w:hAnsi="微软雅黑" w:eastAsia="微软雅黑"/>
          <w:sz w:val="28"/>
          <w:szCs w:val="28"/>
        </w:rPr>
        <w:t>征兵工作开始了。</w:t>
      </w:r>
      <w:r>
        <w:rPr>
          <w:rFonts w:eastAsia="微软雅黑"/>
          <w:sz w:val="28"/>
          <w:szCs w:val="28"/>
        </w:rPr>
        <w:t>”“</w:t>
      </w:r>
      <w:r>
        <w:rPr>
          <w:rFonts w:hAnsi="微软雅黑" w:eastAsia="微软雅黑"/>
          <w:sz w:val="28"/>
          <w:szCs w:val="28"/>
        </w:rPr>
        <w:t>我符合条件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明天就去报名。</w:t>
      </w:r>
      <w:r>
        <w:rPr>
          <w:rFonts w:eastAsia="微软雅黑"/>
          <w:sz w:val="28"/>
          <w:szCs w:val="28"/>
        </w:rPr>
        <w:t>”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B.“</w:t>
      </w:r>
      <w:r>
        <w:rPr>
          <w:rFonts w:hAnsi="微软雅黑" w:eastAsia="微软雅黑"/>
          <w:sz w:val="28"/>
          <w:szCs w:val="28"/>
        </w:rPr>
        <w:t>又要选举班长了。</w:t>
      </w:r>
      <w:r>
        <w:rPr>
          <w:rFonts w:eastAsia="微软雅黑"/>
          <w:sz w:val="28"/>
          <w:szCs w:val="28"/>
        </w:rPr>
        <w:t>”“</w:t>
      </w:r>
      <w:r>
        <w:rPr>
          <w:rFonts w:hAnsi="微软雅黑" w:eastAsia="微软雅黑"/>
          <w:sz w:val="28"/>
          <w:szCs w:val="28"/>
        </w:rPr>
        <w:t>让我想想怎样做才能被选上。</w:t>
      </w:r>
      <w:r>
        <w:rPr>
          <w:rFonts w:eastAsia="微软雅黑"/>
          <w:sz w:val="28"/>
          <w:szCs w:val="28"/>
        </w:rPr>
        <w:t>”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C.“</w:t>
      </w:r>
      <w:r>
        <w:rPr>
          <w:rFonts w:hAnsi="微软雅黑" w:eastAsia="微软雅黑"/>
          <w:sz w:val="28"/>
          <w:szCs w:val="28"/>
        </w:rPr>
        <w:t>听说你父亲病了</w:t>
      </w:r>
      <w:r>
        <w:rPr>
          <w:rFonts w:eastAsia="微软雅黑"/>
          <w:sz w:val="28"/>
          <w:szCs w:val="28"/>
        </w:rPr>
        <w:t>?”“</w:t>
      </w:r>
      <w:r>
        <w:rPr>
          <w:rFonts w:hAnsi="微软雅黑" w:eastAsia="微软雅黑"/>
          <w:sz w:val="28"/>
          <w:szCs w:val="28"/>
        </w:rPr>
        <w:t>这与我无关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我是他领养的。</w:t>
      </w:r>
      <w:r>
        <w:rPr>
          <w:rFonts w:eastAsia="微软雅黑"/>
          <w:sz w:val="28"/>
          <w:szCs w:val="28"/>
        </w:rPr>
        <w:t>”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D.“</w:t>
      </w:r>
      <w:r>
        <w:rPr>
          <w:rFonts w:hAnsi="微软雅黑" w:eastAsia="微软雅黑"/>
          <w:sz w:val="28"/>
          <w:szCs w:val="28"/>
        </w:rPr>
        <w:t>你怎么能求神拜佛</w:t>
      </w:r>
      <w:r>
        <w:rPr>
          <w:rFonts w:eastAsia="微软雅黑"/>
          <w:sz w:val="28"/>
          <w:szCs w:val="28"/>
        </w:rPr>
        <w:t>?”“</w:t>
      </w:r>
      <w:r>
        <w:rPr>
          <w:rFonts w:hAnsi="微软雅黑" w:eastAsia="微软雅黑"/>
          <w:sz w:val="28"/>
          <w:szCs w:val="28"/>
        </w:rPr>
        <w:t>我有宗教信仰的自由。</w:t>
      </w:r>
      <w:r>
        <w:rPr>
          <w:rFonts w:eastAsia="微软雅黑"/>
          <w:sz w:val="28"/>
          <w:szCs w:val="28"/>
        </w:rPr>
        <w:t>”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12.</w:t>
      </w:r>
      <w:r>
        <w:rPr>
          <w:rFonts w:hAnsi="微软雅黑" w:eastAsia="微软雅黑"/>
          <w:sz w:val="28"/>
          <w:szCs w:val="28"/>
        </w:rPr>
        <w:t>新修订的测绘法将维护国家地理信息安全写入立法总则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要求公民增强国家版图意识。这是因为公民有维护国家</w:t>
      </w:r>
      <w:r>
        <w:rPr>
          <w:rFonts w:hAnsi="微软雅黑" w:eastAsia="微软雅黑"/>
          <w:sz w:val="28"/>
          <w:szCs w:val="28"/>
          <w:u w:val="single" w:color="000000"/>
        </w:rPr>
        <w:t>　　　</w:t>
      </w:r>
      <w:r>
        <w:rPr>
          <w:rFonts w:hAnsi="微软雅黑" w:eastAsia="微软雅黑"/>
          <w:sz w:val="28"/>
          <w:szCs w:val="28"/>
        </w:rPr>
        <w:t>的义务。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hint="eastAsia" w:eastAsia="微软雅黑"/>
          <w:b/>
          <w:color w:val="FF0000"/>
          <w:sz w:val="28"/>
          <w:szCs w:val="28"/>
          <w:lang w:eastAsia="zh-CN"/>
        </w:rPr>
        <w:t xml:space="preserve">    </w:t>
      </w:r>
      <w:r>
        <w:rPr>
          <w:rFonts w:eastAsia="微软雅黑"/>
          <w:sz w:val="28"/>
          <w:szCs w:val="28"/>
        </w:rPr>
        <w:t>) 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安全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荣誉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团结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秘密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13.</w:t>
      </w:r>
      <w:r>
        <w:rPr>
          <w:rFonts w:hAnsi="微软雅黑" w:eastAsia="微软雅黑"/>
          <w:sz w:val="28"/>
          <w:szCs w:val="28"/>
        </w:rPr>
        <w:t>朋友圈里曾有这样一段话被广泛转发</w:t>
      </w:r>
      <w:r>
        <w:rPr>
          <w:rFonts w:eastAsia="微软雅黑"/>
          <w:sz w:val="28"/>
          <w:szCs w:val="28"/>
        </w:rPr>
        <w:t>:“</w:t>
      </w:r>
      <w:r>
        <w:rPr>
          <w:rFonts w:hAnsi="微软雅黑" w:eastAsia="微软雅黑"/>
          <w:sz w:val="28"/>
          <w:szCs w:val="28"/>
        </w:rPr>
        <w:t>不管你在哪里遇到军列、军车、军机、军舰等军事设备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请不要拍照、录视频发到朋友圈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你的好奇和无意可能会泄露军事机密。爱国请为国保密</w:t>
      </w:r>
      <w:r>
        <w:rPr>
          <w:rFonts w:eastAsia="微软雅黑"/>
          <w:sz w:val="28"/>
          <w:szCs w:val="28"/>
        </w:rPr>
        <w:t xml:space="preserve">!” </w:t>
      </w:r>
      <w:r>
        <w:rPr>
          <w:rFonts w:hAnsi="微软雅黑" w:eastAsia="微软雅黑"/>
          <w:sz w:val="28"/>
          <w:szCs w:val="28"/>
        </w:rPr>
        <w:t>为国保密是公民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hint="eastAsia" w:eastAsia="微软雅黑"/>
          <w:b/>
          <w:color w:val="FF0000"/>
          <w:sz w:val="28"/>
          <w:szCs w:val="28"/>
          <w:lang w:eastAsia="zh-CN"/>
        </w:rPr>
        <w:t xml:space="preserve">    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遵守宪法和法律的表现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维护国家荣誉的表现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履行维护国家安全的义务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履行依法服兵役的义务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①③</w:t>
      </w:r>
      <w:r>
        <w:rPr>
          <w:rFonts w:hint="eastAsia" w:ascii="微软雅黑" w:hAnsi="微软雅黑" w:eastAsia="微软雅黑"/>
          <w:sz w:val="28"/>
          <w:szCs w:val="28"/>
        </w:rPr>
        <w:tab/>
      </w:r>
      <w:r>
        <w:rPr>
          <w:rFonts w:hint="eastAsia" w:ascii="微软雅黑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②④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③④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14.</w:t>
      </w:r>
      <w:r>
        <w:rPr>
          <w:rFonts w:hAnsi="微软雅黑" w:eastAsia="微软雅黑"/>
          <w:sz w:val="28"/>
          <w:szCs w:val="28"/>
        </w:rPr>
        <w:t>漫画中养狗居民的行为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hint="eastAsia" w:eastAsia="微软雅黑"/>
          <w:b/>
          <w:color w:val="FF0000"/>
          <w:sz w:val="28"/>
          <w:szCs w:val="28"/>
          <w:lang w:eastAsia="zh-CN"/>
        </w:rPr>
        <w:t xml:space="preserve">    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jc w:val="center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  <w:lang/>
        </w:rPr>
        <w:drawing>
          <wp:inline distT="0" distB="0" distL="114300" distR="114300">
            <wp:extent cx="1459865" cy="948055"/>
            <wp:effectExtent l="0" t="0" r="3175" b="12065"/>
            <wp:docPr id="3" name="22zzfx8z8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zzfx8z8.jpg" descr="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捍卫了自身合法的自由与权利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是在法律允许的范围内行使自由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履行了公民应尽的责任与义务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割裂了公民权利和义务的一致性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15.</w:t>
      </w:r>
      <w:r>
        <w:rPr>
          <w:rFonts w:hAnsi="微软雅黑" w:eastAsia="微软雅黑"/>
          <w:sz w:val="28"/>
          <w:szCs w:val="28"/>
        </w:rPr>
        <w:t>学完权利和义务相关知识后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老师布置了一次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权利义务知多少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的社会调查作业。以下是班级同学的调查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其中属于公民履行了基本义务的是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hint="eastAsia" w:eastAsia="微软雅黑"/>
          <w:b/>
          <w:color w:val="FF0000"/>
          <w:sz w:val="28"/>
          <w:szCs w:val="28"/>
          <w:lang w:eastAsia="zh-CN"/>
        </w:rPr>
        <w:t xml:space="preserve">    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初中生小小在家孝敬父母</w:t>
      </w:r>
      <w:r>
        <w:rPr>
          <w:rFonts w:eastAsia="微软雅黑"/>
          <w:sz w:val="28"/>
          <w:szCs w:val="28"/>
        </w:rPr>
        <w:tab/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中学生李明在领取稿费后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积极向税务部门申报纳税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年满十八岁的小高参加了区人大代表的选举活动</w:t>
      </w:r>
      <w:r>
        <w:rPr>
          <w:rFonts w:eastAsia="微软雅黑"/>
          <w:sz w:val="28"/>
          <w:szCs w:val="28"/>
        </w:rPr>
        <w:tab/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刘辉的妈妈在单位爱护公共财产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遵守劳动纪律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②④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②③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①④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二、非选择题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共</w:t>
      </w:r>
      <w:r>
        <w:rPr>
          <w:rFonts w:eastAsia="微软雅黑"/>
          <w:sz w:val="28"/>
          <w:szCs w:val="28"/>
        </w:rPr>
        <w:t>20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16.</w:t>
      </w:r>
      <w:r>
        <w:rPr>
          <w:rFonts w:hAnsi="微软雅黑" w:eastAsia="微软雅黑"/>
          <w:sz w:val="28"/>
          <w:szCs w:val="28"/>
        </w:rPr>
        <w:t>阅读材料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回答问题</w:t>
      </w:r>
      <w:r>
        <w:rPr>
          <w:rFonts w:eastAsia="微软雅黑"/>
          <w:sz w:val="28"/>
          <w:szCs w:val="28"/>
        </w:rPr>
        <w:t>(10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材料一　</w:t>
      </w:r>
      <w:r>
        <w:rPr>
          <w:rFonts w:eastAsia="微软雅黑"/>
          <w:sz w:val="28"/>
          <w:szCs w:val="28"/>
        </w:rPr>
        <w:t>2021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6</w:t>
      </w:r>
      <w:r>
        <w:rPr>
          <w:rFonts w:hAnsi="微软雅黑" w:eastAsia="微软雅黑"/>
          <w:sz w:val="28"/>
          <w:szCs w:val="28"/>
        </w:rPr>
        <w:t>月</w:t>
      </w:r>
      <w:r>
        <w:rPr>
          <w:rFonts w:eastAsia="微软雅黑"/>
          <w:sz w:val="28"/>
          <w:szCs w:val="28"/>
        </w:rPr>
        <w:t>1</w:t>
      </w:r>
      <w:r>
        <w:rPr>
          <w:rFonts w:hAnsi="微软雅黑" w:eastAsia="微软雅黑"/>
          <w:sz w:val="28"/>
          <w:szCs w:val="28"/>
        </w:rPr>
        <w:t>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新华社受权发布《中共中央关于加强对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一把手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和领导班子监督的意见》指出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领导干部必须始终正确对待手中的权力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自觉置身党组织和群众的监督之下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强化责任担当。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材料二　近年来</w:t>
      </w:r>
      <w:r>
        <w:rPr>
          <w:rFonts w:eastAsia="微软雅黑"/>
          <w:sz w:val="28"/>
          <w:szCs w:val="28"/>
        </w:rPr>
        <w:t>,G</w:t>
      </w:r>
      <w:r>
        <w:rPr>
          <w:rFonts w:hAnsi="微软雅黑" w:eastAsia="微软雅黑"/>
          <w:sz w:val="28"/>
          <w:szCs w:val="28"/>
        </w:rPr>
        <w:t>省纪委监委充分运用大数据技术和信息化手段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让群众反映问题更便捷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建设更加高效的举报平台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织密群众监督网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充分发挥群众的监督作用。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看到这两则信息后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有网友在评论区留言</w:t>
      </w:r>
      <w:r>
        <w:rPr>
          <w:rFonts w:eastAsia="微软雅黑"/>
          <w:sz w:val="28"/>
          <w:szCs w:val="28"/>
        </w:rPr>
        <w:t>:“</w:t>
      </w:r>
      <w:r>
        <w:rPr>
          <w:rFonts w:hAnsi="微软雅黑" w:eastAsia="微软雅黑"/>
          <w:sz w:val="28"/>
          <w:szCs w:val="28"/>
        </w:rPr>
        <w:t>权力的规范运行需要将其置于阳光下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也需要公民积极行使手中的监督权。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你是否赞同该网友的留言</w:t>
      </w:r>
      <w:r>
        <w:rPr>
          <w:rFonts w:eastAsia="微软雅黑"/>
          <w:sz w:val="28"/>
          <w:szCs w:val="28"/>
        </w:rPr>
        <w:t>?</w:t>
      </w:r>
      <w:r>
        <w:rPr>
          <w:rFonts w:hAnsi="微软雅黑" w:eastAsia="微软雅黑"/>
          <w:sz w:val="28"/>
          <w:szCs w:val="28"/>
        </w:rPr>
        <w:t>请运用所学知识加以分析。</w:t>
      </w:r>
    </w:p>
    <w:p>
      <w:pPr>
        <w:spacing w:line="360" w:lineRule="auto"/>
        <w:rPr>
          <w:rFonts w:hint="eastAsia" w:eastAsia="微软雅黑"/>
          <w:sz w:val="28"/>
          <w:szCs w:val="28"/>
          <w:lang w:eastAsia="zh-CN"/>
        </w:rPr>
      </w:pPr>
      <w:r>
        <w:rPr>
          <w:rFonts w:hint="eastAsia" w:hAnsi="微软雅黑" w:eastAsia="微软雅黑"/>
          <w:b/>
          <w:color w:val="FF0000"/>
          <w:sz w:val="28"/>
          <w:szCs w:val="28"/>
          <w:lang w:eastAsia="zh-CN"/>
        </w:rPr>
        <w:t xml:space="preserve">    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17.</w:t>
      </w:r>
      <w:r>
        <w:rPr>
          <w:rFonts w:hAnsi="微软雅黑" w:eastAsia="微软雅黑"/>
          <w:sz w:val="28"/>
          <w:szCs w:val="28"/>
        </w:rPr>
        <w:t>阅读材料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回答问题</w:t>
      </w:r>
      <w:r>
        <w:rPr>
          <w:rFonts w:eastAsia="微软雅黑"/>
          <w:sz w:val="28"/>
          <w:szCs w:val="28"/>
        </w:rPr>
        <w:t>(10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材料一　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清澈的爱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只为中国。</w:t>
      </w:r>
      <w:r>
        <w:rPr>
          <w:rFonts w:eastAsia="微软雅黑"/>
          <w:sz w:val="28"/>
          <w:szCs w:val="28"/>
        </w:rPr>
        <w:t>”2020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6</w:t>
      </w:r>
      <w:r>
        <w:rPr>
          <w:rFonts w:hAnsi="微软雅黑" w:eastAsia="微软雅黑"/>
          <w:sz w:val="28"/>
          <w:szCs w:val="28"/>
        </w:rPr>
        <w:t>月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某国部队官兵严重违反国际准则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在我国边境越线挑衅。为了捍卫国家的领土主权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维护边境地区的安宁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我军某边防部队以寡敌众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一举将来犯者击溃驱离。在激烈斗争中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团长祁发宝身先士卒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身负重伤</w:t>
      </w:r>
      <w:r>
        <w:rPr>
          <w:rFonts w:eastAsia="微软雅黑"/>
          <w:sz w:val="28"/>
          <w:szCs w:val="28"/>
        </w:rPr>
        <w:t>;</w:t>
      </w:r>
      <w:r>
        <w:rPr>
          <w:rFonts w:hAnsi="微软雅黑" w:eastAsia="微软雅黑"/>
          <w:sz w:val="28"/>
          <w:szCs w:val="28"/>
        </w:rPr>
        <w:t>陈红军、肖思远、陈祥榕、王焯冉四位战士战斗至生命最后一刻。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材料二　英烈不容诋毁、法律不容挑衅</w:t>
      </w:r>
      <w:r>
        <w:rPr>
          <w:rFonts w:eastAsia="微软雅黑"/>
          <w:sz w:val="28"/>
          <w:szCs w:val="28"/>
        </w:rPr>
        <w:t>!</w:t>
      </w:r>
      <w:r>
        <w:rPr>
          <w:rFonts w:hAnsi="微软雅黑" w:eastAsia="微软雅黑"/>
          <w:sz w:val="28"/>
          <w:szCs w:val="28"/>
        </w:rPr>
        <w:t>最高人民检察院工作报告指出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网络大</w:t>
      </w:r>
      <w:r>
        <w:rPr>
          <w:rFonts w:ascii="微软雅黑" w:hAnsi="微软雅黑" w:eastAsia="微软雅黑"/>
          <w:sz w:val="28"/>
          <w:szCs w:val="28"/>
        </w:rPr>
        <w:t>Ⅴ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辣笔小球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恶意诋毁贬损卫国戍边英雄官兵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当地检察机关迅速介入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以涉嫌侵害英雄烈士名誉、荣誉罪批准逮捕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并在军事检察机关支持配合下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开展公益诉讼调查。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(1)</w:t>
      </w:r>
      <w:r>
        <w:rPr>
          <w:rFonts w:hAnsi="微软雅黑" w:eastAsia="微软雅黑"/>
          <w:sz w:val="28"/>
          <w:szCs w:val="28"/>
        </w:rPr>
        <w:t>结合材料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运用所学知识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分析说明英烈值得我们铭记与尊敬的理由。</w:t>
      </w:r>
      <w:r>
        <w:rPr>
          <w:rFonts w:eastAsia="微软雅黑"/>
          <w:sz w:val="28"/>
          <w:szCs w:val="28"/>
        </w:rPr>
        <w:t>(4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eastAsia="微软雅黑"/>
          <w:sz w:val="28"/>
          <w:szCs w:val="28"/>
          <w:lang w:eastAsia="zh-CN"/>
        </w:rPr>
      </w:pPr>
      <w:r>
        <w:rPr>
          <w:rFonts w:hint="eastAsia" w:hAnsi="微软雅黑" w:eastAsia="微软雅黑"/>
          <w:b/>
          <w:color w:val="FF0000"/>
          <w:sz w:val="28"/>
          <w:szCs w:val="28"/>
          <w:lang w:eastAsia="zh-CN"/>
        </w:rPr>
        <w:t xml:space="preserve">    </w:t>
      </w:r>
    </w:p>
    <w:p>
      <w:pPr>
        <w:spacing w:line="360" w:lineRule="auto"/>
        <w:rPr>
          <w:rFonts w:eastAsia="微软雅黑"/>
          <w:sz w:val="28"/>
          <w:szCs w:val="28"/>
        </w:rPr>
      </w:pP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(2)</w:t>
      </w:r>
      <w:r>
        <w:rPr>
          <w:rFonts w:hAnsi="微软雅黑" w:eastAsia="微软雅黑"/>
          <w:sz w:val="28"/>
          <w:szCs w:val="28"/>
        </w:rPr>
        <w:t>请从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权利与义务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的角度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分析上述事例对我们有何警示。</w:t>
      </w:r>
      <w:r>
        <w:rPr>
          <w:rFonts w:eastAsia="微软雅黑"/>
          <w:sz w:val="28"/>
          <w:szCs w:val="28"/>
        </w:rPr>
        <w:t>(6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eastAsia="微软雅黑"/>
          <w:sz w:val="28"/>
          <w:szCs w:val="28"/>
          <w:lang w:eastAsia="zh-CN"/>
        </w:rPr>
      </w:pPr>
      <w:r>
        <w:rPr>
          <w:rFonts w:hint="eastAsia" w:hAnsi="微软雅黑" w:eastAsia="微软雅黑"/>
          <w:b/>
          <w:color w:val="FF0000"/>
          <w:sz w:val="28"/>
          <w:szCs w:val="28"/>
          <w:lang w:eastAsia="zh-CN"/>
        </w:rPr>
        <w:t xml:space="preserve">    </w:t>
      </w:r>
    </w:p>
    <w:p>
      <w:pPr>
        <w:pStyle w:val="2"/>
        <w:spacing w:line="360" w:lineRule="auto"/>
        <w:jc w:val="right"/>
        <w:rPr>
          <w:rFonts w:hint="eastAsia" w:ascii="黑体" w:hAnsi="宋体" w:eastAsia="黑体" w:cs="宋体"/>
          <w:b/>
          <w:color w:val="FF0000"/>
          <w:sz w:val="36"/>
          <w:szCs w:val="36"/>
          <w:lang w:eastAsia="zh-CN"/>
        </w:rPr>
      </w:pPr>
      <w:r>
        <w:rPr>
          <w:rFonts w:hint="eastAsia" w:ascii="黑体" w:hAnsi="宋体" w:eastAsia="黑体" w:cs="宋体"/>
          <w:b/>
          <w:color w:val="FF0000"/>
          <w:sz w:val="36"/>
          <w:szCs w:val="36"/>
          <w:lang w:eastAsia="zh-CN"/>
        </w:rPr>
        <w:t xml:space="preserve">    </w:t>
      </w:r>
    </w:p>
    <w:sectPr>
      <w:headerReference r:id="rId4" w:type="first"/>
      <w:headerReference r:id="rId3" w:type="even"/>
      <w:footerReference r:id="rId5" w:type="even"/>
      <w:pgSz w:w="11906" w:h="16838"/>
      <w:pgMar w:top="1418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EU-BZ">
    <w:altName w:val="宋体"/>
    <w:panose1 w:val="03000502000000000000"/>
    <w:charset w:val="86"/>
    <w:family w:val="script"/>
    <w:pitch w:val="default"/>
    <w:sig w:usb0="00000000" w:usb1="AB1E0800" w:usb2="000A005E" w:usb3="00000000" w:csb0="003C0041" w:csb1="00000000"/>
  </w:font>
  <w:font w:name="NEU-BZ-S92">
    <w:altName w:val="华文仿宋"/>
    <w:panose1 w:val="03000502000000000000"/>
    <w:charset w:val="86"/>
    <w:family w:val="script"/>
    <w:pitch w:val="default"/>
    <w:sig w:usb0="00000000" w:usb1="AB1E08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9135" cy="1906905"/>
          <wp:effectExtent l="0" t="0" r="6985" b="13335"/>
          <wp:wrapNone/>
          <wp:docPr id="5" name="WordPictureWatermark2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" descr="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1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9135" cy="1906905"/>
          <wp:effectExtent l="0" t="0" r="6985" b="13335"/>
          <wp:wrapNone/>
          <wp:docPr id="4" name="WordPictureWatermark1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" descr="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1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ED"/>
    <w:rsid w:val="0000118F"/>
    <w:rsid w:val="00006020"/>
    <w:rsid w:val="000065B6"/>
    <w:rsid w:val="00011B62"/>
    <w:rsid w:val="0001245D"/>
    <w:rsid w:val="00017070"/>
    <w:rsid w:val="00017148"/>
    <w:rsid w:val="000265B8"/>
    <w:rsid w:val="00030A7C"/>
    <w:rsid w:val="00030D01"/>
    <w:rsid w:val="000328DA"/>
    <w:rsid w:val="00052037"/>
    <w:rsid w:val="0006202A"/>
    <w:rsid w:val="000642C9"/>
    <w:rsid w:val="00064A81"/>
    <w:rsid w:val="00066204"/>
    <w:rsid w:val="00073261"/>
    <w:rsid w:val="0008139A"/>
    <w:rsid w:val="000824F3"/>
    <w:rsid w:val="00094947"/>
    <w:rsid w:val="000A053A"/>
    <w:rsid w:val="000A37D6"/>
    <w:rsid w:val="000A3955"/>
    <w:rsid w:val="000B26EF"/>
    <w:rsid w:val="000B2B50"/>
    <w:rsid w:val="000C1F23"/>
    <w:rsid w:val="000C2CD7"/>
    <w:rsid w:val="000D086F"/>
    <w:rsid w:val="000D3EF7"/>
    <w:rsid w:val="000D621E"/>
    <w:rsid w:val="000E177F"/>
    <w:rsid w:val="000F0A71"/>
    <w:rsid w:val="000F37F0"/>
    <w:rsid w:val="000F398D"/>
    <w:rsid w:val="000F71B9"/>
    <w:rsid w:val="000F764A"/>
    <w:rsid w:val="0010230C"/>
    <w:rsid w:val="00102D12"/>
    <w:rsid w:val="0010399D"/>
    <w:rsid w:val="00107970"/>
    <w:rsid w:val="001106AE"/>
    <w:rsid w:val="001106CF"/>
    <w:rsid w:val="00111B6F"/>
    <w:rsid w:val="00114E54"/>
    <w:rsid w:val="00125154"/>
    <w:rsid w:val="00125ECC"/>
    <w:rsid w:val="001364C0"/>
    <w:rsid w:val="00147759"/>
    <w:rsid w:val="00147B98"/>
    <w:rsid w:val="00156F93"/>
    <w:rsid w:val="00157B6D"/>
    <w:rsid w:val="0016205D"/>
    <w:rsid w:val="00162653"/>
    <w:rsid w:val="00173AFC"/>
    <w:rsid w:val="001926CC"/>
    <w:rsid w:val="001927F2"/>
    <w:rsid w:val="001929E9"/>
    <w:rsid w:val="0019375E"/>
    <w:rsid w:val="001A049D"/>
    <w:rsid w:val="001A1C5C"/>
    <w:rsid w:val="001A30D2"/>
    <w:rsid w:val="001A420D"/>
    <w:rsid w:val="001B1587"/>
    <w:rsid w:val="001B5DD2"/>
    <w:rsid w:val="001B6197"/>
    <w:rsid w:val="001B7925"/>
    <w:rsid w:val="001B7FBF"/>
    <w:rsid w:val="001C2DF9"/>
    <w:rsid w:val="001C5D50"/>
    <w:rsid w:val="001C5EB1"/>
    <w:rsid w:val="001D5ECA"/>
    <w:rsid w:val="001E51C1"/>
    <w:rsid w:val="001E59D2"/>
    <w:rsid w:val="001F1D54"/>
    <w:rsid w:val="001F1F2C"/>
    <w:rsid w:val="002000F3"/>
    <w:rsid w:val="00201E2B"/>
    <w:rsid w:val="0020216B"/>
    <w:rsid w:val="002131E1"/>
    <w:rsid w:val="00215BC7"/>
    <w:rsid w:val="00240555"/>
    <w:rsid w:val="00240A80"/>
    <w:rsid w:val="002516D2"/>
    <w:rsid w:val="00255A5F"/>
    <w:rsid w:val="00267049"/>
    <w:rsid w:val="00274062"/>
    <w:rsid w:val="00275992"/>
    <w:rsid w:val="00281C52"/>
    <w:rsid w:val="00283E0A"/>
    <w:rsid w:val="002943E7"/>
    <w:rsid w:val="002A1FC0"/>
    <w:rsid w:val="002A3189"/>
    <w:rsid w:val="002B10CB"/>
    <w:rsid w:val="002B3160"/>
    <w:rsid w:val="002B5BDB"/>
    <w:rsid w:val="002C165D"/>
    <w:rsid w:val="002D29D2"/>
    <w:rsid w:val="002D2D4C"/>
    <w:rsid w:val="002D3116"/>
    <w:rsid w:val="002E4129"/>
    <w:rsid w:val="002E7C78"/>
    <w:rsid w:val="002F5254"/>
    <w:rsid w:val="002F7429"/>
    <w:rsid w:val="0030350E"/>
    <w:rsid w:val="0030436D"/>
    <w:rsid w:val="00314C2A"/>
    <w:rsid w:val="00316870"/>
    <w:rsid w:val="0032274D"/>
    <w:rsid w:val="00325B22"/>
    <w:rsid w:val="00326C3D"/>
    <w:rsid w:val="00326F3E"/>
    <w:rsid w:val="003278A0"/>
    <w:rsid w:val="00333046"/>
    <w:rsid w:val="00333331"/>
    <w:rsid w:val="00344D6B"/>
    <w:rsid w:val="0034569A"/>
    <w:rsid w:val="00355E20"/>
    <w:rsid w:val="00360F87"/>
    <w:rsid w:val="00361617"/>
    <w:rsid w:val="00363B04"/>
    <w:rsid w:val="00364A16"/>
    <w:rsid w:val="0036739F"/>
    <w:rsid w:val="00372B4F"/>
    <w:rsid w:val="003739F0"/>
    <w:rsid w:val="00390B49"/>
    <w:rsid w:val="003976AF"/>
    <w:rsid w:val="00397843"/>
    <w:rsid w:val="003A4865"/>
    <w:rsid w:val="003A6615"/>
    <w:rsid w:val="003A7C2D"/>
    <w:rsid w:val="003B2A3C"/>
    <w:rsid w:val="003C464D"/>
    <w:rsid w:val="003C5E8D"/>
    <w:rsid w:val="003D0898"/>
    <w:rsid w:val="003D134F"/>
    <w:rsid w:val="003D2C11"/>
    <w:rsid w:val="003D6819"/>
    <w:rsid w:val="003E0D1F"/>
    <w:rsid w:val="003E3DE3"/>
    <w:rsid w:val="003F6E79"/>
    <w:rsid w:val="00400494"/>
    <w:rsid w:val="004044A2"/>
    <w:rsid w:val="00416293"/>
    <w:rsid w:val="00421D2A"/>
    <w:rsid w:val="00423855"/>
    <w:rsid w:val="0042398A"/>
    <w:rsid w:val="00425506"/>
    <w:rsid w:val="00430F5A"/>
    <w:rsid w:val="00432A51"/>
    <w:rsid w:val="00433DFE"/>
    <w:rsid w:val="004341AA"/>
    <w:rsid w:val="00435119"/>
    <w:rsid w:val="00435AEA"/>
    <w:rsid w:val="004407BF"/>
    <w:rsid w:val="004477ED"/>
    <w:rsid w:val="00447B55"/>
    <w:rsid w:val="00452E00"/>
    <w:rsid w:val="00461373"/>
    <w:rsid w:val="0046671C"/>
    <w:rsid w:val="00466D97"/>
    <w:rsid w:val="00477FC1"/>
    <w:rsid w:val="00481F6A"/>
    <w:rsid w:val="0048791C"/>
    <w:rsid w:val="00493A19"/>
    <w:rsid w:val="00493FB3"/>
    <w:rsid w:val="004A1A9B"/>
    <w:rsid w:val="004A21B5"/>
    <w:rsid w:val="004C2944"/>
    <w:rsid w:val="004C432E"/>
    <w:rsid w:val="004C5FAA"/>
    <w:rsid w:val="004C66EB"/>
    <w:rsid w:val="004C7521"/>
    <w:rsid w:val="004D0193"/>
    <w:rsid w:val="004D0DEA"/>
    <w:rsid w:val="004D6036"/>
    <w:rsid w:val="004E12E7"/>
    <w:rsid w:val="004F01F9"/>
    <w:rsid w:val="004F215E"/>
    <w:rsid w:val="004F5F5C"/>
    <w:rsid w:val="00512342"/>
    <w:rsid w:val="00521744"/>
    <w:rsid w:val="00524E65"/>
    <w:rsid w:val="005323B1"/>
    <w:rsid w:val="00536668"/>
    <w:rsid w:val="00536FE1"/>
    <w:rsid w:val="005379B8"/>
    <w:rsid w:val="00540E93"/>
    <w:rsid w:val="005443BB"/>
    <w:rsid w:val="00546B4F"/>
    <w:rsid w:val="0055459D"/>
    <w:rsid w:val="00561E90"/>
    <w:rsid w:val="00571404"/>
    <w:rsid w:val="005744B3"/>
    <w:rsid w:val="00580D9D"/>
    <w:rsid w:val="00582D59"/>
    <w:rsid w:val="00591CB8"/>
    <w:rsid w:val="00592D28"/>
    <w:rsid w:val="00593520"/>
    <w:rsid w:val="00596A06"/>
    <w:rsid w:val="005976DC"/>
    <w:rsid w:val="005A178B"/>
    <w:rsid w:val="005A6E83"/>
    <w:rsid w:val="005B188D"/>
    <w:rsid w:val="005B247E"/>
    <w:rsid w:val="005B3B3E"/>
    <w:rsid w:val="005C0AF4"/>
    <w:rsid w:val="005C25CB"/>
    <w:rsid w:val="005C436F"/>
    <w:rsid w:val="005C476D"/>
    <w:rsid w:val="005C5862"/>
    <w:rsid w:val="005D2981"/>
    <w:rsid w:val="005D707A"/>
    <w:rsid w:val="005D7197"/>
    <w:rsid w:val="005D7AB9"/>
    <w:rsid w:val="005E2652"/>
    <w:rsid w:val="005E7C59"/>
    <w:rsid w:val="005F30B7"/>
    <w:rsid w:val="005F5042"/>
    <w:rsid w:val="006005E6"/>
    <w:rsid w:val="00603AB9"/>
    <w:rsid w:val="0061081E"/>
    <w:rsid w:val="00620947"/>
    <w:rsid w:val="00621D41"/>
    <w:rsid w:val="00625182"/>
    <w:rsid w:val="00630598"/>
    <w:rsid w:val="00635B51"/>
    <w:rsid w:val="00635C71"/>
    <w:rsid w:val="006369BB"/>
    <w:rsid w:val="00637405"/>
    <w:rsid w:val="00640982"/>
    <w:rsid w:val="006426FD"/>
    <w:rsid w:val="00656F76"/>
    <w:rsid w:val="0066453D"/>
    <w:rsid w:val="00665C1B"/>
    <w:rsid w:val="00666B8C"/>
    <w:rsid w:val="00675A3C"/>
    <w:rsid w:val="00690797"/>
    <w:rsid w:val="00692C0F"/>
    <w:rsid w:val="006950DB"/>
    <w:rsid w:val="006A5CD2"/>
    <w:rsid w:val="006B780F"/>
    <w:rsid w:val="006B7C0C"/>
    <w:rsid w:val="006C0C92"/>
    <w:rsid w:val="006C13FE"/>
    <w:rsid w:val="006C2CC5"/>
    <w:rsid w:val="006C3C52"/>
    <w:rsid w:val="006D6048"/>
    <w:rsid w:val="006E0FEF"/>
    <w:rsid w:val="006E1964"/>
    <w:rsid w:val="006E46EB"/>
    <w:rsid w:val="006E4E2A"/>
    <w:rsid w:val="006E7754"/>
    <w:rsid w:val="006F23AD"/>
    <w:rsid w:val="006F3724"/>
    <w:rsid w:val="006F55CC"/>
    <w:rsid w:val="00700DCE"/>
    <w:rsid w:val="00702AF3"/>
    <w:rsid w:val="00707309"/>
    <w:rsid w:val="0070794B"/>
    <w:rsid w:val="007146F4"/>
    <w:rsid w:val="0071601C"/>
    <w:rsid w:val="007243D7"/>
    <w:rsid w:val="00726E84"/>
    <w:rsid w:val="00742308"/>
    <w:rsid w:val="007452D0"/>
    <w:rsid w:val="00755DDE"/>
    <w:rsid w:val="00761190"/>
    <w:rsid w:val="00761D9A"/>
    <w:rsid w:val="00766011"/>
    <w:rsid w:val="007679EA"/>
    <w:rsid w:val="00767CE1"/>
    <w:rsid w:val="00770C7C"/>
    <w:rsid w:val="007741D1"/>
    <w:rsid w:val="007773BE"/>
    <w:rsid w:val="007862AD"/>
    <w:rsid w:val="00786CD4"/>
    <w:rsid w:val="007911D4"/>
    <w:rsid w:val="007929D8"/>
    <w:rsid w:val="00794B7F"/>
    <w:rsid w:val="00795267"/>
    <w:rsid w:val="00796E46"/>
    <w:rsid w:val="007A00B0"/>
    <w:rsid w:val="007A3492"/>
    <w:rsid w:val="007B33F1"/>
    <w:rsid w:val="007C27FE"/>
    <w:rsid w:val="007C2A26"/>
    <w:rsid w:val="007C7DDB"/>
    <w:rsid w:val="007D6747"/>
    <w:rsid w:val="007D7BC2"/>
    <w:rsid w:val="007E51C8"/>
    <w:rsid w:val="007F438F"/>
    <w:rsid w:val="007F4445"/>
    <w:rsid w:val="0080445B"/>
    <w:rsid w:val="00822676"/>
    <w:rsid w:val="008275F9"/>
    <w:rsid w:val="00857D3A"/>
    <w:rsid w:val="00867B3F"/>
    <w:rsid w:val="008715C3"/>
    <w:rsid w:val="008729ED"/>
    <w:rsid w:val="00873654"/>
    <w:rsid w:val="008759C6"/>
    <w:rsid w:val="008909AC"/>
    <w:rsid w:val="00891B0D"/>
    <w:rsid w:val="0089478F"/>
    <w:rsid w:val="008A3141"/>
    <w:rsid w:val="008A4763"/>
    <w:rsid w:val="008B05E7"/>
    <w:rsid w:val="008B39C7"/>
    <w:rsid w:val="008B5C50"/>
    <w:rsid w:val="008C2A7C"/>
    <w:rsid w:val="008C3F28"/>
    <w:rsid w:val="008C76AF"/>
    <w:rsid w:val="008D072B"/>
    <w:rsid w:val="008D0FDA"/>
    <w:rsid w:val="008E1279"/>
    <w:rsid w:val="008E15E7"/>
    <w:rsid w:val="008E37F8"/>
    <w:rsid w:val="008E5D7C"/>
    <w:rsid w:val="008F0387"/>
    <w:rsid w:val="008F6B92"/>
    <w:rsid w:val="00903900"/>
    <w:rsid w:val="009079C4"/>
    <w:rsid w:val="00911D76"/>
    <w:rsid w:val="009135DA"/>
    <w:rsid w:val="0092084B"/>
    <w:rsid w:val="009238B8"/>
    <w:rsid w:val="009251E3"/>
    <w:rsid w:val="00935CFD"/>
    <w:rsid w:val="0093656A"/>
    <w:rsid w:val="00941C99"/>
    <w:rsid w:val="00950875"/>
    <w:rsid w:val="00952722"/>
    <w:rsid w:val="009573D2"/>
    <w:rsid w:val="00957917"/>
    <w:rsid w:val="0096234E"/>
    <w:rsid w:val="00967674"/>
    <w:rsid w:val="009706EE"/>
    <w:rsid w:val="0097089E"/>
    <w:rsid w:val="00971382"/>
    <w:rsid w:val="00976A87"/>
    <w:rsid w:val="009816FB"/>
    <w:rsid w:val="00982991"/>
    <w:rsid w:val="00982F0A"/>
    <w:rsid w:val="00987A4F"/>
    <w:rsid w:val="00987CBD"/>
    <w:rsid w:val="009A6BB5"/>
    <w:rsid w:val="009B1A00"/>
    <w:rsid w:val="009B3B54"/>
    <w:rsid w:val="009C17CF"/>
    <w:rsid w:val="009C44F9"/>
    <w:rsid w:val="009C6D71"/>
    <w:rsid w:val="009D14A7"/>
    <w:rsid w:val="009D4705"/>
    <w:rsid w:val="009E0C21"/>
    <w:rsid w:val="009E1448"/>
    <w:rsid w:val="009E15E0"/>
    <w:rsid w:val="009E2BEE"/>
    <w:rsid w:val="009E7ED3"/>
    <w:rsid w:val="009F3D4F"/>
    <w:rsid w:val="009F4307"/>
    <w:rsid w:val="009F569C"/>
    <w:rsid w:val="009F6CF1"/>
    <w:rsid w:val="00A0103F"/>
    <w:rsid w:val="00A054F5"/>
    <w:rsid w:val="00A06D30"/>
    <w:rsid w:val="00A12A68"/>
    <w:rsid w:val="00A13234"/>
    <w:rsid w:val="00A13B83"/>
    <w:rsid w:val="00A20DCC"/>
    <w:rsid w:val="00A23AC1"/>
    <w:rsid w:val="00A255D9"/>
    <w:rsid w:val="00A3056D"/>
    <w:rsid w:val="00A34031"/>
    <w:rsid w:val="00A367AC"/>
    <w:rsid w:val="00A40BDB"/>
    <w:rsid w:val="00A43004"/>
    <w:rsid w:val="00A44358"/>
    <w:rsid w:val="00A449B1"/>
    <w:rsid w:val="00A44C62"/>
    <w:rsid w:val="00A4628E"/>
    <w:rsid w:val="00A5094F"/>
    <w:rsid w:val="00A56D2A"/>
    <w:rsid w:val="00A647C0"/>
    <w:rsid w:val="00A704BB"/>
    <w:rsid w:val="00A77F23"/>
    <w:rsid w:val="00A80521"/>
    <w:rsid w:val="00A806A7"/>
    <w:rsid w:val="00A81B0F"/>
    <w:rsid w:val="00A90F02"/>
    <w:rsid w:val="00AA0C57"/>
    <w:rsid w:val="00AA224F"/>
    <w:rsid w:val="00AB3B60"/>
    <w:rsid w:val="00AB3CFA"/>
    <w:rsid w:val="00AB417E"/>
    <w:rsid w:val="00AB6494"/>
    <w:rsid w:val="00AC2499"/>
    <w:rsid w:val="00AC5326"/>
    <w:rsid w:val="00AD68F2"/>
    <w:rsid w:val="00AE1877"/>
    <w:rsid w:val="00AF3883"/>
    <w:rsid w:val="00AF4684"/>
    <w:rsid w:val="00AF7229"/>
    <w:rsid w:val="00B01F3B"/>
    <w:rsid w:val="00B04363"/>
    <w:rsid w:val="00B060D4"/>
    <w:rsid w:val="00B0615A"/>
    <w:rsid w:val="00B07ADF"/>
    <w:rsid w:val="00B14EB3"/>
    <w:rsid w:val="00B227F1"/>
    <w:rsid w:val="00B25FE7"/>
    <w:rsid w:val="00B35FF9"/>
    <w:rsid w:val="00B43496"/>
    <w:rsid w:val="00B43D92"/>
    <w:rsid w:val="00B459FB"/>
    <w:rsid w:val="00B46272"/>
    <w:rsid w:val="00B563F9"/>
    <w:rsid w:val="00B602FD"/>
    <w:rsid w:val="00B64ED3"/>
    <w:rsid w:val="00B66AF5"/>
    <w:rsid w:val="00B677BC"/>
    <w:rsid w:val="00B70850"/>
    <w:rsid w:val="00B7166B"/>
    <w:rsid w:val="00B71A3F"/>
    <w:rsid w:val="00B74EEE"/>
    <w:rsid w:val="00B767C7"/>
    <w:rsid w:val="00B77601"/>
    <w:rsid w:val="00B822BA"/>
    <w:rsid w:val="00B82677"/>
    <w:rsid w:val="00B87D0F"/>
    <w:rsid w:val="00BA3B79"/>
    <w:rsid w:val="00BA52C9"/>
    <w:rsid w:val="00BA5301"/>
    <w:rsid w:val="00BA6FBD"/>
    <w:rsid w:val="00BA73DB"/>
    <w:rsid w:val="00BB22ED"/>
    <w:rsid w:val="00BB404B"/>
    <w:rsid w:val="00BB78F3"/>
    <w:rsid w:val="00BC626D"/>
    <w:rsid w:val="00BC7D36"/>
    <w:rsid w:val="00BD1CCB"/>
    <w:rsid w:val="00BE16A2"/>
    <w:rsid w:val="00BE2B94"/>
    <w:rsid w:val="00BE5324"/>
    <w:rsid w:val="00C02687"/>
    <w:rsid w:val="00C026C4"/>
    <w:rsid w:val="00C02ECD"/>
    <w:rsid w:val="00C051FD"/>
    <w:rsid w:val="00C05977"/>
    <w:rsid w:val="00C05FDC"/>
    <w:rsid w:val="00C1599C"/>
    <w:rsid w:val="00C1608B"/>
    <w:rsid w:val="00C23518"/>
    <w:rsid w:val="00C25BA3"/>
    <w:rsid w:val="00C347F2"/>
    <w:rsid w:val="00C4020B"/>
    <w:rsid w:val="00C40FE2"/>
    <w:rsid w:val="00C45002"/>
    <w:rsid w:val="00C468C4"/>
    <w:rsid w:val="00C61454"/>
    <w:rsid w:val="00C618EA"/>
    <w:rsid w:val="00C65098"/>
    <w:rsid w:val="00C65A3E"/>
    <w:rsid w:val="00C674A7"/>
    <w:rsid w:val="00C67CA3"/>
    <w:rsid w:val="00C70157"/>
    <w:rsid w:val="00C72F59"/>
    <w:rsid w:val="00C74E32"/>
    <w:rsid w:val="00C77EBD"/>
    <w:rsid w:val="00C84007"/>
    <w:rsid w:val="00C87265"/>
    <w:rsid w:val="00C8775A"/>
    <w:rsid w:val="00C901B9"/>
    <w:rsid w:val="00C9366B"/>
    <w:rsid w:val="00C96D98"/>
    <w:rsid w:val="00C9789E"/>
    <w:rsid w:val="00CA6165"/>
    <w:rsid w:val="00CA6F4E"/>
    <w:rsid w:val="00CB1B2D"/>
    <w:rsid w:val="00CB7712"/>
    <w:rsid w:val="00CB7BE0"/>
    <w:rsid w:val="00CB7E3F"/>
    <w:rsid w:val="00CC02E1"/>
    <w:rsid w:val="00CC3152"/>
    <w:rsid w:val="00CC5574"/>
    <w:rsid w:val="00CC7968"/>
    <w:rsid w:val="00CE5464"/>
    <w:rsid w:val="00CE5CA5"/>
    <w:rsid w:val="00D00E0D"/>
    <w:rsid w:val="00D04EAE"/>
    <w:rsid w:val="00D059FB"/>
    <w:rsid w:val="00D1136E"/>
    <w:rsid w:val="00D2072D"/>
    <w:rsid w:val="00D22464"/>
    <w:rsid w:val="00D23CFA"/>
    <w:rsid w:val="00D272A7"/>
    <w:rsid w:val="00D272CC"/>
    <w:rsid w:val="00D40F64"/>
    <w:rsid w:val="00D4573D"/>
    <w:rsid w:val="00D47B69"/>
    <w:rsid w:val="00D47DEA"/>
    <w:rsid w:val="00D514CC"/>
    <w:rsid w:val="00D52159"/>
    <w:rsid w:val="00D66622"/>
    <w:rsid w:val="00D76AD4"/>
    <w:rsid w:val="00D80FA6"/>
    <w:rsid w:val="00D912B3"/>
    <w:rsid w:val="00D93993"/>
    <w:rsid w:val="00D947DF"/>
    <w:rsid w:val="00D94C39"/>
    <w:rsid w:val="00D96901"/>
    <w:rsid w:val="00DA1171"/>
    <w:rsid w:val="00DA1B69"/>
    <w:rsid w:val="00DA7E1F"/>
    <w:rsid w:val="00DB5ED2"/>
    <w:rsid w:val="00DC2867"/>
    <w:rsid w:val="00DC57FF"/>
    <w:rsid w:val="00DD0CD0"/>
    <w:rsid w:val="00DD0E39"/>
    <w:rsid w:val="00DE4770"/>
    <w:rsid w:val="00DF7595"/>
    <w:rsid w:val="00E034C6"/>
    <w:rsid w:val="00E046AE"/>
    <w:rsid w:val="00E0584F"/>
    <w:rsid w:val="00E2674F"/>
    <w:rsid w:val="00E267A5"/>
    <w:rsid w:val="00E32CC2"/>
    <w:rsid w:val="00E33417"/>
    <w:rsid w:val="00E34D16"/>
    <w:rsid w:val="00E40664"/>
    <w:rsid w:val="00E44161"/>
    <w:rsid w:val="00E47F3A"/>
    <w:rsid w:val="00E50031"/>
    <w:rsid w:val="00E504F4"/>
    <w:rsid w:val="00E542D0"/>
    <w:rsid w:val="00E569B3"/>
    <w:rsid w:val="00E6163F"/>
    <w:rsid w:val="00E662BA"/>
    <w:rsid w:val="00E66F8D"/>
    <w:rsid w:val="00E81518"/>
    <w:rsid w:val="00E8603B"/>
    <w:rsid w:val="00E95263"/>
    <w:rsid w:val="00EA388A"/>
    <w:rsid w:val="00EA4B4B"/>
    <w:rsid w:val="00EB47E9"/>
    <w:rsid w:val="00EC2A77"/>
    <w:rsid w:val="00EC52F6"/>
    <w:rsid w:val="00EE1757"/>
    <w:rsid w:val="00EE235C"/>
    <w:rsid w:val="00EE2B78"/>
    <w:rsid w:val="00EE4830"/>
    <w:rsid w:val="00EE5DE2"/>
    <w:rsid w:val="00EE6014"/>
    <w:rsid w:val="00EE7830"/>
    <w:rsid w:val="00EF49C2"/>
    <w:rsid w:val="00EF67CF"/>
    <w:rsid w:val="00F04899"/>
    <w:rsid w:val="00F111E9"/>
    <w:rsid w:val="00F11258"/>
    <w:rsid w:val="00F1239F"/>
    <w:rsid w:val="00F13246"/>
    <w:rsid w:val="00F15F5D"/>
    <w:rsid w:val="00F2236A"/>
    <w:rsid w:val="00F24E8B"/>
    <w:rsid w:val="00F2685A"/>
    <w:rsid w:val="00F26A54"/>
    <w:rsid w:val="00F3010D"/>
    <w:rsid w:val="00F41CB4"/>
    <w:rsid w:val="00F46AEA"/>
    <w:rsid w:val="00F51AB9"/>
    <w:rsid w:val="00F54852"/>
    <w:rsid w:val="00F56C0A"/>
    <w:rsid w:val="00F602C9"/>
    <w:rsid w:val="00F65674"/>
    <w:rsid w:val="00F817DB"/>
    <w:rsid w:val="00F91E10"/>
    <w:rsid w:val="00F92A8E"/>
    <w:rsid w:val="00F9386D"/>
    <w:rsid w:val="00F93922"/>
    <w:rsid w:val="00FA22F1"/>
    <w:rsid w:val="00FB16DF"/>
    <w:rsid w:val="00FC4A4B"/>
    <w:rsid w:val="00FC52AF"/>
    <w:rsid w:val="00FE1A8B"/>
    <w:rsid w:val="00FE4AAE"/>
    <w:rsid w:val="00FE6E51"/>
    <w:rsid w:val="00FE7573"/>
    <w:rsid w:val="00FF0FFE"/>
    <w:rsid w:val="00FF7A0D"/>
    <w:rsid w:val="36C61140"/>
    <w:rsid w:val="3D123A21"/>
    <w:rsid w:val="4C160613"/>
    <w:rsid w:val="6BF21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unhideWhenUsed/>
    <w:uiPriority w:val="0"/>
    <w:pPr>
      <w:widowControl/>
      <w:jc w:val="left"/>
    </w:pPr>
    <w:rPr>
      <w:rFonts w:ascii="Tahoma" w:hAnsi="Tahoma" w:cs="Tahoma"/>
      <w:kern w:val="0"/>
      <w:sz w:val="16"/>
      <w:szCs w:val="16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unhideWhenUsed/>
    <w:uiPriority w:val="0"/>
    <w:pPr>
      <w:widowControl/>
      <w:snapToGrid w:val="0"/>
      <w:jc w:val="left"/>
    </w:pPr>
    <w:rPr>
      <w:rFonts w:eastAsia="Times New Roman"/>
      <w:kern w:val="0"/>
      <w:sz w:val="18"/>
      <w:szCs w:val="18"/>
      <w:lang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3 Char"/>
    <w:basedOn w:val="1"/>
    <w:link w:val="9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styleId="11">
    <w:name w:val="page number"/>
    <w:basedOn w:val="9"/>
    <w:uiPriority w:val="0"/>
  </w:style>
  <w:style w:type="character" w:styleId="12">
    <w:name w:val="footnote reference"/>
    <w:unhideWhenUsed/>
    <w:uiPriority w:val="0"/>
    <w:rPr>
      <w:vertAlign w:val="superscript"/>
    </w:rPr>
  </w:style>
  <w:style w:type="character" w:customStyle="1" w:styleId="13">
    <w:name w:val=" Char Char1"/>
    <w:link w:val="3"/>
    <w:semiHidden/>
    <w:uiPriority w:val="0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14">
    <w:name w:val=" Char Char2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 Char Char3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 Char Char"/>
    <w:link w:val="6"/>
    <w:semiHidden/>
    <w:uiPriority w:val="0"/>
    <w:rPr>
      <w:sz w:val="18"/>
      <w:szCs w:val="18"/>
      <w:lang w:bidi="ar-SA"/>
    </w:rPr>
  </w:style>
  <w:style w:type="character" w:customStyle="1" w:styleId="17">
    <w:name w:val="Header Char"/>
    <w:basedOn w:val="9"/>
    <w:locked/>
    <w:uiPriority w:val="0"/>
    <w:rPr>
      <w:rFonts w:cs="Times New Roman"/>
    </w:rPr>
  </w:style>
  <w:style w:type="character" w:customStyle="1" w:styleId="18">
    <w:name w:val="MTDisplayEquation Char"/>
    <w:link w:val="19"/>
    <w:uiPriority w:val="0"/>
    <w:rPr>
      <w:rFonts w:ascii="Calibri" w:hAnsi="NEU-BZ" w:eastAsia="宋体"/>
      <w:sz w:val="22"/>
      <w:szCs w:val="22"/>
      <w:lang w:val="en-US" w:eastAsia="zh-CN" w:bidi="ar-SA"/>
    </w:rPr>
  </w:style>
  <w:style w:type="paragraph" w:customStyle="1" w:styleId="19">
    <w:name w:val="MTDisplayEquation"/>
    <w:basedOn w:val="1"/>
    <w:next w:val="1"/>
    <w:link w:val="18"/>
    <w:uiPriority w:val="0"/>
    <w:pPr>
      <w:widowControl/>
      <w:tabs>
        <w:tab w:val="center" w:pos="4160"/>
        <w:tab w:val="right" w:pos="8300"/>
      </w:tabs>
      <w:jc w:val="left"/>
    </w:pPr>
    <w:rPr>
      <w:rFonts w:ascii="Calibri" w:hAnsi="NEU-BZ"/>
      <w:kern w:val="0"/>
      <w:sz w:val="22"/>
      <w:szCs w:val="22"/>
    </w:rPr>
  </w:style>
  <w:style w:type="character" w:customStyle="1" w:styleId="20">
    <w:name w:val="引用 Char"/>
    <w:link w:val="21"/>
    <w:uiPriority w:val="0"/>
    <w:rPr>
      <w:rFonts w:ascii="Calibri" w:hAnsi="NEU-BZ" w:eastAsia="宋体"/>
      <w:i/>
      <w:iCs/>
      <w:color w:val="000000"/>
      <w:sz w:val="22"/>
      <w:szCs w:val="22"/>
      <w:lang w:val="en-US" w:eastAsia="zh-CN" w:bidi="ar-SA"/>
    </w:rPr>
  </w:style>
  <w:style w:type="paragraph" w:customStyle="1" w:styleId="21">
    <w:name w:val="引用"/>
    <w:basedOn w:val="1"/>
    <w:next w:val="1"/>
    <w:link w:val="20"/>
    <w:qFormat/>
    <w:uiPriority w:val="0"/>
    <w:pPr>
      <w:widowControl/>
      <w:jc w:val="left"/>
    </w:pPr>
    <w:rPr>
      <w:rFonts w:ascii="Calibri" w:hAnsi="NEU-BZ"/>
      <w:i/>
      <w:iCs/>
      <w:color w:val="000000"/>
      <w:kern w:val="0"/>
      <w:sz w:val="22"/>
      <w:szCs w:val="22"/>
    </w:rPr>
  </w:style>
  <w:style w:type="paragraph" w:customStyle="1" w:styleId="22">
    <w:name w:val="_Style 1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23">
    <w:name w:val="列出段落"/>
    <w:basedOn w:val="1"/>
    <w:qFormat/>
    <w:uiPriority w:val="0"/>
    <w:pPr>
      <w:widowControl/>
      <w:ind w:left="720"/>
      <w:contextualSpacing/>
      <w:jc w:val="left"/>
    </w:pPr>
    <w:rPr>
      <w:rFonts w:ascii="Calibri" w:hAnsi="NEU-BZ"/>
      <w:kern w:val="0"/>
      <w:sz w:val="22"/>
      <w:szCs w:val="22"/>
    </w:rPr>
  </w:style>
  <w:style w:type="table" w:customStyle="1" w:styleId="24">
    <w:name w:val="网格型1"/>
    <w:basedOn w:val="7"/>
    <w:uiPriority w:val="0"/>
    <w:rPr>
      <w:rFonts w:ascii="Calibri" w:hAnsi="NEU-BZ-S92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">
    <w:name w:val="浅色底纹 - 强调文字颜色 31"/>
    <w:basedOn w:val="7"/>
    <w:uiPriority w:val="0"/>
    <w:rPr>
      <w:rFonts w:ascii="Calibri" w:hAnsi="NEU-BZ-S92"/>
      <w:color w:val="76923C"/>
    </w:rPr>
    <w:tblPr>
      <w:tblStyle w:val="7"/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7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</w:style>
  <w:style w:type="paragraph" w:customStyle="1" w:styleId="26">
    <w:name w:val="无间隔"/>
    <w:qFormat/>
    <w:uiPriority w:val="0"/>
    <w:rPr>
      <w:rFonts w:ascii="NEU-BZ-S92" w:hAnsi="NEU-BZ-S92" w:eastAsia="方正书宋_GBK"/>
      <w:color w:val="00000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5</Pages>
  <Words>2248</Words>
  <Characters>2376</Characters>
  <Lines>22</Lines>
  <Paragraphs>6</Paragraphs>
  <TotalTime>0</TotalTime>
  <ScaleCrop>false</ScaleCrop>
  <LinksUpToDate>false</LinksUpToDate>
  <CharactersWithSpaces>2583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2021-01-14T05:50:00Z</dcterms:created>
  <dc:creator>梦@忘</dc:creator>
  <cp:lastModifiedBy>罗</cp:lastModifiedBy>
  <dcterms:modified xsi:type="dcterms:W3CDTF">2023-03-24T01:09:13Z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B7E73FCA339F4E518C67F933892B9150</vt:lpwstr>
  </property>
</Properties>
</file>